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2084" w14:textId="47492215" w:rsidR="00713631" w:rsidRDefault="00713631" w:rsidP="00713631">
      <w:pPr>
        <w:pStyle w:val="PargrafodaLista"/>
        <w:tabs>
          <w:tab w:val="left" w:pos="426"/>
          <w:tab w:val="left" w:pos="1623"/>
          <w:tab w:val="left" w:pos="1625"/>
        </w:tabs>
        <w:spacing w:before="114" w:after="240"/>
        <w:ind w:left="0" w:right="-13"/>
        <w:jc w:val="center"/>
        <w:rPr>
          <w:rFonts w:ascii="Arial" w:hAnsi="Arial" w:cs="Arial"/>
          <w:b/>
          <w:bCs/>
          <w:sz w:val="24"/>
          <w:szCs w:val="24"/>
        </w:rPr>
      </w:pPr>
      <w:r w:rsidRPr="00713631">
        <w:rPr>
          <w:rFonts w:ascii="Arial" w:hAnsi="Arial" w:cs="Arial"/>
          <w:b/>
          <w:bCs/>
          <w:sz w:val="24"/>
          <w:szCs w:val="24"/>
        </w:rPr>
        <w:t>Anexo I – Ficha de pontuação</w:t>
      </w:r>
    </w:p>
    <w:p w14:paraId="5BAD5545" w14:textId="411E049C" w:rsidR="00713631" w:rsidRDefault="00713631" w:rsidP="00713631">
      <w:pPr>
        <w:pStyle w:val="PargrafodaLista"/>
        <w:tabs>
          <w:tab w:val="left" w:pos="426"/>
          <w:tab w:val="left" w:pos="1623"/>
          <w:tab w:val="left" w:pos="1625"/>
        </w:tabs>
        <w:spacing w:before="114" w:after="240"/>
        <w:ind w:left="0" w:right="-1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Candidato: __________________________________________________</w:t>
      </w:r>
    </w:p>
    <w:p w14:paraId="37A3B21C" w14:textId="1E3E1B14" w:rsidR="00713631" w:rsidRDefault="00713631" w:rsidP="00713631">
      <w:pPr>
        <w:pStyle w:val="PargrafodaLista"/>
        <w:tabs>
          <w:tab w:val="left" w:pos="426"/>
          <w:tab w:val="left" w:pos="1623"/>
          <w:tab w:val="left" w:pos="1625"/>
        </w:tabs>
        <w:spacing w:before="114" w:after="240"/>
        <w:ind w:left="0" w:right="-1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CPF: __________________________________________________</w:t>
      </w:r>
      <w:r w:rsidR="0064554A">
        <w:rPr>
          <w:rFonts w:ascii="Arial" w:hAnsi="Arial" w:cs="Arial"/>
          <w:b/>
          <w:bCs/>
          <w:sz w:val="24"/>
          <w:szCs w:val="24"/>
        </w:rPr>
        <w:t>_____</w:t>
      </w:r>
    </w:p>
    <w:p w14:paraId="4FA1888F" w14:textId="77777777" w:rsidR="0064554A" w:rsidRPr="00713631" w:rsidRDefault="0064554A" w:rsidP="00713631">
      <w:pPr>
        <w:pStyle w:val="PargrafodaLista"/>
        <w:tabs>
          <w:tab w:val="left" w:pos="426"/>
          <w:tab w:val="left" w:pos="1623"/>
          <w:tab w:val="left" w:pos="1625"/>
        </w:tabs>
        <w:spacing w:before="114" w:after="240"/>
        <w:ind w:left="0" w:right="-13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9487" w:type="dxa"/>
        <w:tblInd w:w="14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617"/>
        <w:gridCol w:w="92"/>
        <w:gridCol w:w="1525"/>
        <w:gridCol w:w="22"/>
        <w:gridCol w:w="12"/>
        <w:gridCol w:w="1276"/>
        <w:gridCol w:w="1852"/>
      </w:tblGrid>
      <w:tr w:rsidR="00713631" w:rsidRPr="00192104" w14:paraId="526E9215" w14:textId="0BB714F2" w:rsidTr="00713631">
        <w:trPr>
          <w:trHeight w:val="264"/>
        </w:trPr>
        <w:tc>
          <w:tcPr>
            <w:tcW w:w="4091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02F3DAB" w14:textId="77777777" w:rsidR="00713631" w:rsidRPr="00192104" w:rsidRDefault="00713631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 w:rsidRPr="00192104">
              <w:rPr>
                <w:rFonts w:ascii="Arial" w:hAnsi="Arial" w:cs="Arial"/>
                <w:b/>
                <w:sz w:val="20"/>
                <w:szCs w:val="20"/>
              </w:rPr>
              <w:t>ITENS A SEREM PONTUADOS</w:t>
            </w:r>
          </w:p>
        </w:tc>
        <w:tc>
          <w:tcPr>
            <w:tcW w:w="709" w:type="dxa"/>
            <w:gridSpan w:val="2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F5DC189" w14:textId="77777777" w:rsidR="00713631" w:rsidRPr="00192104" w:rsidRDefault="00713631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 w:rsidRPr="0019210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559" w:type="dxa"/>
            <w:gridSpan w:val="3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B6BE16A" w14:textId="5AEFF673" w:rsidR="00713631" w:rsidRPr="00192104" w:rsidRDefault="00713631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Quantidade de </w:t>
            </w:r>
            <w:r w:rsidRPr="00192104">
              <w:rPr>
                <w:rFonts w:ascii="Arial" w:hAnsi="Arial" w:cs="Arial"/>
                <w:b/>
                <w:sz w:val="20"/>
                <w:szCs w:val="20"/>
              </w:rPr>
              <w:t>Comprovantes</w:t>
            </w:r>
          </w:p>
        </w:tc>
        <w:tc>
          <w:tcPr>
            <w:tcW w:w="1276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4B36D22" w14:textId="77777777" w:rsidR="00713631" w:rsidRPr="00192104" w:rsidRDefault="00713631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 w:rsidRPr="00192104">
              <w:rPr>
                <w:rFonts w:ascii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852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9AB31F4" w14:textId="77777777" w:rsidR="00713631" w:rsidRPr="00192104" w:rsidRDefault="00713631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54A" w:rsidRPr="00192104" w14:paraId="1B40114A" w14:textId="07A80D4C" w:rsidTr="00E8353E">
        <w:trPr>
          <w:trHeight w:val="264"/>
        </w:trPr>
        <w:tc>
          <w:tcPr>
            <w:tcW w:w="9487" w:type="dxa"/>
            <w:gridSpan w:val="8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512E42A" w14:textId="37BC3EE5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 w:rsidRPr="00192104">
              <w:rPr>
                <w:rFonts w:ascii="Arial" w:hAnsi="Arial" w:cs="Arial"/>
                <w:b/>
                <w:sz w:val="20"/>
                <w:szCs w:val="20"/>
              </w:rPr>
              <w:t xml:space="preserve">FORMAÇÃO ACADÊMICA </w:t>
            </w:r>
            <w:r w:rsidRPr="00192104">
              <w:rPr>
                <w:rFonts w:ascii="Arial" w:hAnsi="Arial" w:cs="Arial"/>
                <w:sz w:val="20"/>
                <w:szCs w:val="20"/>
              </w:rPr>
              <w:t>(será considerado apenas o maior titulo de pós-graduação)</w:t>
            </w:r>
          </w:p>
        </w:tc>
      </w:tr>
      <w:tr w:rsidR="0064554A" w:rsidRPr="00192104" w14:paraId="27B58E6D" w14:textId="50C80B01" w:rsidTr="00941F8B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3E40E4A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Graduação (Licenciaturas)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F04EE85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B3F42A6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24ECCE72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BB8B3B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D37E8C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7AA9F7F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52" w:type="dxa"/>
            <w:vMerge w:val="restart"/>
            <w:tcBorders>
              <w:top w:val="single" w:sz="12" w:space="0" w:color="2B2B2B"/>
              <w:left w:val="single" w:sz="12" w:space="0" w:color="808080"/>
              <w:right w:val="single" w:sz="12" w:space="0" w:color="808080"/>
            </w:tcBorders>
          </w:tcPr>
          <w:p w14:paraId="255B06D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015F7D7C" w14:textId="3022725F" w:rsidTr="00941F8B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B25A36A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Especialização concluída (Lato Sensu)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DFB2612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10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6F07773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62235ACE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348A818D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07F7A5F5" w14:textId="4098CC4C" w:rsidTr="00941F8B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75DC00F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Mestrado em andamento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29DDA43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CCB2757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08B0F6C5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40E263CA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4C76F7A6" w14:textId="481B109A" w:rsidTr="00941F8B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2A658EF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Mestrado concluído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2AE93C2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7E671F2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5523761C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5158C414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450A5EC1" w14:textId="55670ED4" w:rsidTr="00941F8B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B076F3A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Doutorado em andamento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742C855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80C2A91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25C9AD4E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6DB0B381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0ED36630" w14:textId="2EE3498F" w:rsidTr="00941F8B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9E1EEA7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Doutorado concluído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B8D3CA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45CD784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58C4BEAA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6089C9CA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374858A3" w14:textId="210F383B" w:rsidTr="00AE58F5">
        <w:trPr>
          <w:trHeight w:val="263"/>
        </w:trPr>
        <w:tc>
          <w:tcPr>
            <w:tcW w:w="9487" w:type="dxa"/>
            <w:gridSpan w:val="8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FECEDD9" w14:textId="7E89F1DE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 w:rsidRPr="00192104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</w:tr>
      <w:tr w:rsidR="0064554A" w:rsidRPr="00192104" w14:paraId="29F0C8E6" w14:textId="1F6D8370" w:rsidTr="00CF659A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D7D25A7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Vínculo atual em serviço público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51A599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EEC2C02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15611216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FF82CD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049BDC7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80243D4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52" w:type="dxa"/>
            <w:vMerge w:val="restart"/>
            <w:tcBorders>
              <w:top w:val="single" w:sz="12" w:space="0" w:color="2B2B2B"/>
              <w:left w:val="single" w:sz="12" w:space="0" w:color="808080"/>
              <w:right w:val="single" w:sz="12" w:space="0" w:color="808080"/>
            </w:tcBorders>
          </w:tcPr>
          <w:p w14:paraId="47581EDA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2C2994E3" w14:textId="1AA46FC2" w:rsidTr="00CF659A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557F1D4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Experiência docente na educação básica (por semestre)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9E5166C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49A2738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4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78DF5E17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316021CC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7DC815B6" w14:textId="4FFD4B0D" w:rsidTr="00CF659A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2419E1B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Experiência docente em AEE na educação básica (por semestre)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A5B6340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EFB683D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6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6DDACBC4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4335178D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0281BB9C" w14:textId="66D5504A" w:rsidTr="00CF659A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FF5DC87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Experiência docente na Educação Superior (por semestre)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61A192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24405F3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4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06A4FCC5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20761F72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70A07B01" w14:textId="6EA115DA" w:rsidTr="00CF659A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606EFF5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Experiência em monitoria, tutoria ou preceptoria na EaD (por semestre)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3305F9B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6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1D0797A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4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75D111B0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34D04A4D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355EF78C" w14:textId="35BF3A6C" w:rsidTr="00CF659A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79BCF1F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Experiência na Educação Especial (por semestre)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F65B88C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C6595FF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4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703827E2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043121E5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475928C5" w14:textId="6BEE0DCE" w:rsidTr="00FA14E2">
        <w:trPr>
          <w:trHeight w:val="263"/>
        </w:trPr>
        <w:tc>
          <w:tcPr>
            <w:tcW w:w="9487" w:type="dxa"/>
            <w:gridSpan w:val="8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69479D8" w14:textId="5840DDF2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 w:rsidRPr="00192104">
              <w:rPr>
                <w:rFonts w:ascii="Arial" w:hAnsi="Arial" w:cs="Arial"/>
                <w:b/>
                <w:sz w:val="20"/>
                <w:szCs w:val="20"/>
              </w:rPr>
              <w:t>FORMAÇÃO COMPLEMENTAR</w:t>
            </w:r>
          </w:p>
        </w:tc>
      </w:tr>
      <w:tr w:rsidR="0064554A" w:rsidRPr="00192104" w14:paraId="42922FB1" w14:textId="29131D6D" w:rsidTr="00CC73B7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27DEDD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Curso de Formação de tutores para Moodle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41A8754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8C69821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35C6F225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444C36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2C7421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B6FFEE3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52" w:type="dxa"/>
            <w:vMerge w:val="restart"/>
            <w:tcBorders>
              <w:top w:val="single" w:sz="12" w:space="0" w:color="2B2B2B"/>
              <w:left w:val="single" w:sz="12" w:space="0" w:color="808080"/>
              <w:right w:val="single" w:sz="12" w:space="0" w:color="808080"/>
            </w:tcBorders>
          </w:tcPr>
          <w:p w14:paraId="5D5C9CC9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2C3A3E25" w14:textId="44F7C215" w:rsidTr="00CC73B7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D3C826C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Curso básico na área de informática (a partir de 40 horas)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564635F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744E9FC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39D14469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6FDD6B27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33D23829" w14:textId="1C64BAF8" w:rsidTr="00CC73B7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16EEEA7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Curso na área de EaD (a partir de 40 horas)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7C65503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7EB80D7B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2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75EA2D21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5F65830D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03BEE260" w14:textId="54616416" w:rsidTr="00CC73B7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2C14966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Curso na área de Educação (a partir de 40 horas)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C2992FD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5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1F8D1F3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2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119B0942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14:paraId="37497C14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4A" w:rsidRPr="00192104" w14:paraId="215CC1E0" w14:textId="1929EE2C" w:rsidTr="00CC73B7">
        <w:trPr>
          <w:trHeight w:val="263"/>
        </w:trPr>
        <w:tc>
          <w:tcPr>
            <w:tcW w:w="40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CFF3598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Curso na área de Educação Especial (a partir de 40h)</w:t>
            </w:r>
          </w:p>
        </w:tc>
        <w:tc>
          <w:tcPr>
            <w:tcW w:w="61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5B7F550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1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D4AE9E3" w14:textId="77777777" w:rsidR="0064554A" w:rsidRPr="00192104" w:rsidRDefault="0064554A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w w:val="102"/>
                <w:sz w:val="20"/>
                <w:szCs w:val="20"/>
              </w:rPr>
              <w:t>3</w:t>
            </w:r>
          </w:p>
        </w:tc>
        <w:tc>
          <w:tcPr>
            <w:tcW w:w="1310" w:type="dxa"/>
            <w:gridSpan w:val="3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2DFB6BA1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78A2DED4" w14:textId="77777777" w:rsidR="0064554A" w:rsidRPr="00192104" w:rsidRDefault="0064554A" w:rsidP="00CF4876">
            <w:pPr>
              <w:tabs>
                <w:tab w:val="left" w:pos="426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31" w:rsidRPr="00192104" w14:paraId="0EB50AC7" w14:textId="1B4B6AD9" w:rsidTr="0064554A">
        <w:trPr>
          <w:trHeight w:val="922"/>
        </w:trPr>
        <w:tc>
          <w:tcPr>
            <w:tcW w:w="6347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  <w:vAlign w:val="center"/>
          </w:tcPr>
          <w:p w14:paraId="7E8685AA" w14:textId="77777777" w:rsidR="00713631" w:rsidRPr="00192104" w:rsidRDefault="00713631" w:rsidP="0064554A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b/>
                <w:sz w:val="20"/>
                <w:szCs w:val="20"/>
              </w:rPr>
            </w:pPr>
            <w:r w:rsidRPr="0019210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88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  <w:vAlign w:val="center"/>
          </w:tcPr>
          <w:p w14:paraId="09C2BC0E" w14:textId="77777777" w:rsidR="00713631" w:rsidRPr="00192104" w:rsidRDefault="00713631" w:rsidP="0064554A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  <w:r w:rsidRPr="0019210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52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14:paraId="374EB5D0" w14:textId="77777777" w:rsidR="00713631" w:rsidRPr="00192104" w:rsidRDefault="00713631" w:rsidP="00CF4876">
            <w:pPr>
              <w:pStyle w:val="TableParagraph"/>
              <w:tabs>
                <w:tab w:val="left" w:pos="426"/>
              </w:tabs>
              <w:spacing w:before="0" w:line="240" w:lineRule="auto"/>
              <w:ind w:left="0" w:right="-1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B35C8" w14:textId="77777777" w:rsidR="00713631" w:rsidRPr="00192104" w:rsidRDefault="00713631" w:rsidP="00713631">
      <w:pPr>
        <w:pStyle w:val="Corpodetexto"/>
        <w:tabs>
          <w:tab w:val="left" w:pos="426"/>
        </w:tabs>
        <w:spacing w:after="240"/>
        <w:ind w:right="-13"/>
        <w:rPr>
          <w:rFonts w:ascii="Arial" w:hAnsi="Arial" w:cs="Arial"/>
          <w:sz w:val="24"/>
          <w:szCs w:val="24"/>
        </w:rPr>
      </w:pPr>
    </w:p>
    <w:p w14:paraId="265E40D6" w14:textId="77777777" w:rsidR="00AC17D3" w:rsidRDefault="00AC17D3"/>
    <w:sectPr w:rsidR="00AC17D3" w:rsidSect="0071363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80F2" w14:textId="77777777" w:rsidR="00187A89" w:rsidRDefault="00187A89" w:rsidP="00713631">
      <w:r>
        <w:separator/>
      </w:r>
    </w:p>
  </w:endnote>
  <w:endnote w:type="continuationSeparator" w:id="0">
    <w:p w14:paraId="12E9A6A9" w14:textId="77777777" w:rsidR="00187A89" w:rsidRDefault="00187A89" w:rsidP="0071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1A3F" w14:textId="77777777" w:rsidR="00187A89" w:rsidRDefault="00187A89" w:rsidP="00713631">
      <w:r>
        <w:separator/>
      </w:r>
    </w:p>
  </w:footnote>
  <w:footnote w:type="continuationSeparator" w:id="0">
    <w:p w14:paraId="367729BB" w14:textId="77777777" w:rsidR="00187A89" w:rsidRDefault="00187A89" w:rsidP="0071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AA5A" w14:textId="77777777" w:rsidR="00713631" w:rsidRPr="00713631" w:rsidRDefault="00713631" w:rsidP="00713631">
    <w:pPr>
      <w:ind w:right="-7"/>
      <w:jc w:val="center"/>
      <w:rPr>
        <w:rFonts w:ascii="Arial" w:hAnsi="Arial" w:cs="Arial"/>
        <w:b/>
        <w:bCs/>
        <w:sz w:val="24"/>
        <w:szCs w:val="24"/>
      </w:rPr>
    </w:pPr>
    <w:r w:rsidRPr="00713631">
      <w:rPr>
        <w:noProof/>
      </w:rPr>
      <w:drawing>
        <wp:inline distT="0" distB="0" distL="0" distR="0" wp14:anchorId="7C1835F2" wp14:editId="47DA796D">
          <wp:extent cx="511810" cy="541020"/>
          <wp:effectExtent l="0" t="0" r="0" b="0"/>
          <wp:docPr id="26" name="Imagem 26" descr="Brasão oficial da Uf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oficial da Uf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02126" w14:textId="77777777" w:rsidR="00713631" w:rsidRPr="00713631" w:rsidRDefault="00713631" w:rsidP="00713631">
    <w:pPr>
      <w:ind w:right="-7"/>
      <w:jc w:val="center"/>
      <w:rPr>
        <w:rFonts w:ascii="Arial" w:hAnsi="Arial" w:cs="Arial"/>
        <w:sz w:val="24"/>
        <w:szCs w:val="24"/>
      </w:rPr>
    </w:pPr>
    <w:r w:rsidRPr="00713631">
      <w:rPr>
        <w:rFonts w:ascii="Arial" w:hAnsi="Arial" w:cs="Arial"/>
        <w:sz w:val="24"/>
        <w:szCs w:val="24"/>
      </w:rPr>
      <w:t>Universidade Federal do Oeste do Pará</w:t>
    </w:r>
  </w:p>
  <w:p w14:paraId="5B94A291" w14:textId="77777777" w:rsidR="00713631" w:rsidRPr="00713631" w:rsidRDefault="00713631" w:rsidP="00713631">
    <w:pPr>
      <w:ind w:right="-7"/>
      <w:jc w:val="center"/>
      <w:rPr>
        <w:rFonts w:ascii="Arial" w:hAnsi="Arial" w:cs="Arial"/>
        <w:sz w:val="24"/>
        <w:szCs w:val="24"/>
      </w:rPr>
    </w:pPr>
    <w:r w:rsidRPr="00713631">
      <w:rPr>
        <w:rFonts w:ascii="Arial" w:hAnsi="Arial" w:cs="Arial"/>
        <w:sz w:val="24"/>
        <w:szCs w:val="24"/>
      </w:rPr>
      <w:t>Instituto de Ciências da Educação</w:t>
    </w:r>
  </w:p>
  <w:p w14:paraId="702D86DD" w14:textId="77777777" w:rsidR="00713631" w:rsidRPr="00713631" w:rsidRDefault="00713631" w:rsidP="00713631">
    <w:pPr>
      <w:ind w:right="-7"/>
      <w:jc w:val="center"/>
      <w:rPr>
        <w:rFonts w:ascii="Arial" w:hAnsi="Arial" w:cs="Arial"/>
        <w:sz w:val="24"/>
        <w:szCs w:val="24"/>
      </w:rPr>
    </w:pPr>
    <w:r w:rsidRPr="00713631">
      <w:rPr>
        <w:rFonts w:ascii="Arial" w:hAnsi="Arial" w:cs="Arial"/>
        <w:sz w:val="24"/>
        <w:szCs w:val="24"/>
      </w:rPr>
      <w:t>Curso</w:t>
    </w:r>
    <w:r w:rsidRPr="00713631">
      <w:rPr>
        <w:rFonts w:ascii="Arial" w:hAnsi="Arial" w:cs="Arial"/>
        <w:spacing w:val="-7"/>
        <w:sz w:val="24"/>
        <w:szCs w:val="24"/>
      </w:rPr>
      <w:t xml:space="preserve"> </w:t>
    </w:r>
    <w:r w:rsidRPr="00713631">
      <w:rPr>
        <w:rFonts w:ascii="Arial" w:hAnsi="Arial" w:cs="Arial"/>
        <w:sz w:val="24"/>
        <w:szCs w:val="24"/>
      </w:rPr>
      <w:t>de</w:t>
    </w:r>
    <w:r w:rsidRPr="00713631">
      <w:rPr>
        <w:rFonts w:ascii="Arial" w:hAnsi="Arial" w:cs="Arial"/>
        <w:spacing w:val="-6"/>
        <w:sz w:val="24"/>
        <w:szCs w:val="24"/>
      </w:rPr>
      <w:t xml:space="preserve"> </w:t>
    </w:r>
    <w:r w:rsidRPr="00713631">
      <w:rPr>
        <w:rFonts w:ascii="Arial" w:hAnsi="Arial" w:cs="Arial"/>
        <w:sz w:val="24"/>
        <w:szCs w:val="24"/>
      </w:rPr>
      <w:t>Aperfeiçoamento</w:t>
    </w:r>
    <w:r w:rsidRPr="00713631">
      <w:rPr>
        <w:rFonts w:ascii="Arial" w:hAnsi="Arial" w:cs="Arial"/>
        <w:spacing w:val="-7"/>
        <w:sz w:val="24"/>
        <w:szCs w:val="24"/>
      </w:rPr>
      <w:t xml:space="preserve"> </w:t>
    </w:r>
  </w:p>
  <w:p w14:paraId="0E198A92" w14:textId="00F0CF73" w:rsidR="00713631" w:rsidRPr="00713631" w:rsidRDefault="00713631" w:rsidP="00713631">
    <w:pPr>
      <w:ind w:right="-7"/>
      <w:jc w:val="center"/>
      <w:rPr>
        <w:rFonts w:ascii="Arial" w:hAnsi="Arial" w:cs="Arial"/>
        <w:sz w:val="24"/>
        <w:szCs w:val="24"/>
      </w:rPr>
    </w:pPr>
    <w:r w:rsidRPr="00713631">
      <w:rPr>
        <w:rFonts w:ascii="Arial" w:hAnsi="Arial" w:cs="Arial"/>
        <w:sz w:val="24"/>
        <w:szCs w:val="24"/>
      </w:rPr>
      <w:t>Práticas Docentes para Educação Bilíngue de Surdos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31"/>
    <w:rsid w:val="000C1AE5"/>
    <w:rsid w:val="00187A89"/>
    <w:rsid w:val="001F235F"/>
    <w:rsid w:val="002818A2"/>
    <w:rsid w:val="00366D14"/>
    <w:rsid w:val="005B7825"/>
    <w:rsid w:val="0064554A"/>
    <w:rsid w:val="00713631"/>
    <w:rsid w:val="00AC17D3"/>
    <w:rsid w:val="00BB056A"/>
    <w:rsid w:val="00C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8D02"/>
  <w15:chartTrackingRefBased/>
  <w15:docId w15:val="{2D019A5A-9E40-4D04-ACC4-23B77AF0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63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13631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713631"/>
    <w:rPr>
      <w:rFonts w:ascii="Calibri" w:eastAsia="Calibri" w:hAnsi="Calibri" w:cs="Calibri"/>
      <w:sz w:val="23"/>
      <w:szCs w:val="23"/>
      <w:lang w:val="pt-PT"/>
    </w:rPr>
  </w:style>
  <w:style w:type="paragraph" w:styleId="PargrafodaLista">
    <w:name w:val="List Paragraph"/>
    <w:basedOn w:val="Normal"/>
    <w:uiPriority w:val="1"/>
    <w:qFormat/>
    <w:rsid w:val="00713631"/>
    <w:pPr>
      <w:spacing w:before="116"/>
      <w:ind w:left="235" w:right="232"/>
      <w:jc w:val="both"/>
    </w:pPr>
  </w:style>
  <w:style w:type="paragraph" w:customStyle="1" w:styleId="TableParagraph">
    <w:name w:val="Table Paragraph"/>
    <w:basedOn w:val="Normal"/>
    <w:uiPriority w:val="1"/>
    <w:qFormat/>
    <w:rsid w:val="00713631"/>
    <w:pPr>
      <w:spacing w:before="5" w:line="238" w:lineRule="exact"/>
      <w:ind w:left="2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136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36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36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363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</dc:creator>
  <cp:keywords/>
  <dc:description/>
  <cp:lastModifiedBy>Lead</cp:lastModifiedBy>
  <cp:revision>1</cp:revision>
  <dcterms:created xsi:type="dcterms:W3CDTF">2025-05-30T20:35:00Z</dcterms:created>
  <dcterms:modified xsi:type="dcterms:W3CDTF">2025-05-30T20:51:00Z</dcterms:modified>
</cp:coreProperties>
</file>